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B9E358" w14:textId="2C43E432" w:rsidR="00815FCF" w:rsidRPr="00D06620" w:rsidRDefault="00596616" w:rsidP="00815FCF">
      <w:pPr>
        <w:spacing w:after="0" w:line="240" w:lineRule="auto"/>
        <w:jc w:val="center"/>
        <w:rPr>
          <w:rFonts w:eastAsia="Times New Roman" w:cs="Arial"/>
          <w:b/>
          <w:sz w:val="28"/>
          <w:szCs w:val="28"/>
        </w:rPr>
      </w:pPr>
      <w:r>
        <w:rPr>
          <w:rFonts w:eastAsia="Times New Roman" w:cs="Arial"/>
          <w:b/>
          <w:sz w:val="28"/>
          <w:szCs w:val="28"/>
        </w:rPr>
        <w:t>L</w:t>
      </w:r>
      <w:r w:rsidR="00E6441B">
        <w:rPr>
          <w:rFonts w:eastAsia="Times New Roman" w:cs="Arial"/>
          <w:b/>
          <w:sz w:val="28"/>
          <w:szCs w:val="28"/>
        </w:rPr>
        <w:t>USTLEIGH PARISH COUNCIL</w:t>
      </w:r>
    </w:p>
    <w:p w14:paraId="3C53B136" w14:textId="77777777" w:rsidR="00815FCF" w:rsidRPr="00D06620" w:rsidRDefault="00815FCF" w:rsidP="00815FCF">
      <w:pPr>
        <w:spacing w:after="0" w:line="240" w:lineRule="auto"/>
        <w:jc w:val="center"/>
        <w:rPr>
          <w:rFonts w:eastAsia="Times New Roman" w:cs="Arial"/>
          <w:b/>
          <w:szCs w:val="21"/>
        </w:rPr>
      </w:pPr>
    </w:p>
    <w:p w14:paraId="71C24366" w14:textId="3C029CBA" w:rsidR="00815FCF" w:rsidRPr="00D06620" w:rsidRDefault="00815FCF" w:rsidP="00815FCF">
      <w:pPr>
        <w:overflowPunct w:val="0"/>
        <w:autoSpaceDE w:val="0"/>
        <w:autoSpaceDN w:val="0"/>
        <w:adjustRightInd w:val="0"/>
        <w:spacing w:after="120" w:line="240" w:lineRule="auto"/>
        <w:ind w:left="1701" w:right="1627"/>
        <w:jc w:val="center"/>
        <w:textAlignment w:val="baseline"/>
        <w:rPr>
          <w:rFonts w:eastAsia="Times New Roman" w:cs="Arial"/>
          <w:b/>
          <w:sz w:val="24"/>
          <w:szCs w:val="24"/>
        </w:rPr>
      </w:pPr>
      <w:r w:rsidRPr="00D06620">
        <w:rPr>
          <w:rFonts w:eastAsia="Times New Roman" w:cs="Arial"/>
          <w:b/>
          <w:sz w:val="24"/>
          <w:szCs w:val="24"/>
        </w:rPr>
        <w:t xml:space="preserve">NOTICE OF </w:t>
      </w:r>
      <w:r>
        <w:rPr>
          <w:rFonts w:eastAsia="Times New Roman" w:cs="Arial"/>
          <w:b/>
          <w:sz w:val="24"/>
          <w:szCs w:val="24"/>
        </w:rPr>
        <w:t xml:space="preserve">PUBLIC </w:t>
      </w:r>
      <w:r w:rsidRPr="00D06620">
        <w:rPr>
          <w:rFonts w:eastAsia="Times New Roman" w:cs="Arial"/>
          <w:b/>
          <w:sz w:val="24"/>
          <w:szCs w:val="24"/>
        </w:rPr>
        <w:t>RIGHTS</w:t>
      </w:r>
      <w:r>
        <w:rPr>
          <w:rFonts w:eastAsia="Times New Roman" w:cs="Arial"/>
          <w:b/>
          <w:sz w:val="24"/>
          <w:szCs w:val="24"/>
        </w:rPr>
        <w:t xml:space="preserve"> AND PUBLICATION </w:t>
      </w:r>
      <w:r w:rsidR="00D5498D">
        <w:rPr>
          <w:rFonts w:eastAsia="Times New Roman" w:cs="Arial"/>
          <w:b/>
          <w:sz w:val="24"/>
          <w:szCs w:val="24"/>
        </w:rPr>
        <w:t>O</w:t>
      </w:r>
      <w:r>
        <w:rPr>
          <w:rFonts w:eastAsia="Times New Roman" w:cs="Arial"/>
          <w:b/>
          <w:sz w:val="24"/>
          <w:szCs w:val="24"/>
        </w:rPr>
        <w:t xml:space="preserve">F ANNUAL </w:t>
      </w:r>
      <w:r w:rsidR="00C644E5">
        <w:rPr>
          <w:rFonts w:eastAsia="Times New Roman" w:cs="Arial"/>
          <w:b/>
          <w:sz w:val="24"/>
          <w:szCs w:val="24"/>
        </w:rPr>
        <w:t xml:space="preserve">GOVERNANCE &amp; </w:t>
      </w:r>
      <w:r w:rsidR="00D5498D">
        <w:rPr>
          <w:rFonts w:eastAsia="Times New Roman" w:cs="Arial"/>
          <w:b/>
          <w:sz w:val="24"/>
          <w:szCs w:val="24"/>
        </w:rPr>
        <w:t>A</w:t>
      </w:r>
      <w:r w:rsidR="00C644E5">
        <w:rPr>
          <w:rFonts w:eastAsia="Times New Roman" w:cs="Arial"/>
          <w:b/>
          <w:sz w:val="24"/>
          <w:szCs w:val="24"/>
        </w:rPr>
        <w:t xml:space="preserve">CCOUNTABILITY </w:t>
      </w:r>
      <w:r>
        <w:rPr>
          <w:rFonts w:eastAsia="Times New Roman" w:cs="Arial"/>
          <w:b/>
          <w:sz w:val="24"/>
          <w:szCs w:val="24"/>
        </w:rPr>
        <w:t>RETURN</w:t>
      </w:r>
      <w:r w:rsidR="009C2C09">
        <w:rPr>
          <w:rFonts w:eastAsia="Times New Roman" w:cs="Arial"/>
          <w:b/>
          <w:sz w:val="24"/>
          <w:szCs w:val="24"/>
        </w:rPr>
        <w:t xml:space="preserve"> (EXEMPT AUTHORITY)</w:t>
      </w:r>
    </w:p>
    <w:p w14:paraId="44A097A4" w14:textId="25E7FFBB" w:rsidR="00815FCF" w:rsidRPr="00D06620" w:rsidRDefault="00815FCF" w:rsidP="00815FC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Times New Roman" w:cs="Arial"/>
          <w:b/>
          <w:szCs w:val="21"/>
        </w:rPr>
      </w:pPr>
      <w:r w:rsidRPr="00D06620">
        <w:rPr>
          <w:rFonts w:eastAsia="Times New Roman" w:cs="Arial"/>
          <w:b/>
          <w:szCs w:val="21"/>
        </w:rPr>
        <w:t>ACCOUNTS FOR THE YEAR ENDED 31 MARCH 20</w:t>
      </w:r>
      <w:r w:rsidR="00440049">
        <w:rPr>
          <w:rFonts w:eastAsia="Times New Roman" w:cs="Arial"/>
          <w:b/>
          <w:szCs w:val="21"/>
        </w:rPr>
        <w:t>2</w:t>
      </w:r>
      <w:r w:rsidR="008A0349">
        <w:rPr>
          <w:rFonts w:eastAsia="Times New Roman" w:cs="Arial"/>
          <w:b/>
          <w:szCs w:val="21"/>
        </w:rPr>
        <w:t>1</w:t>
      </w:r>
    </w:p>
    <w:p w14:paraId="5FE64485" w14:textId="77777777" w:rsidR="00815FCF" w:rsidRPr="00D06620" w:rsidRDefault="00815FCF" w:rsidP="00815FCF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Arial"/>
          <w:szCs w:val="21"/>
        </w:rPr>
      </w:pPr>
    </w:p>
    <w:p w14:paraId="1FDF8945" w14:textId="3C46BFEC" w:rsidR="00815FCF" w:rsidRPr="00D06620" w:rsidRDefault="00815FCF" w:rsidP="00815FC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Times New Roman" w:cs="Arial"/>
          <w:b/>
          <w:szCs w:val="21"/>
        </w:rPr>
      </w:pPr>
      <w:r>
        <w:rPr>
          <w:rFonts w:eastAsia="Times New Roman" w:cs="Arial"/>
          <w:b/>
          <w:szCs w:val="21"/>
        </w:rPr>
        <w:t xml:space="preserve">Local Audit and Accountability Act 2014 Sections </w:t>
      </w:r>
      <w:r w:rsidR="001B612F">
        <w:rPr>
          <w:rFonts w:eastAsia="Times New Roman" w:cs="Arial"/>
          <w:b/>
          <w:szCs w:val="21"/>
        </w:rPr>
        <w:t xml:space="preserve">25, </w:t>
      </w:r>
      <w:r>
        <w:rPr>
          <w:rFonts w:eastAsia="Times New Roman" w:cs="Arial"/>
          <w:b/>
          <w:szCs w:val="21"/>
        </w:rPr>
        <w:t>26 and 27</w:t>
      </w:r>
      <w:r w:rsidRPr="00D06620">
        <w:rPr>
          <w:rFonts w:eastAsia="Times New Roman" w:cs="Arial"/>
          <w:b/>
          <w:szCs w:val="21"/>
        </w:rPr>
        <w:t xml:space="preserve"> </w:t>
      </w:r>
    </w:p>
    <w:p w14:paraId="5DA1E592" w14:textId="77777777" w:rsidR="00815FCF" w:rsidRPr="00D06620" w:rsidRDefault="00815FCF" w:rsidP="00815FC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Times New Roman" w:cs="Arial"/>
          <w:b/>
          <w:szCs w:val="21"/>
        </w:rPr>
      </w:pPr>
      <w:r w:rsidRPr="00D06620">
        <w:rPr>
          <w:rFonts w:eastAsia="Times New Roman" w:cs="Arial"/>
          <w:b/>
          <w:szCs w:val="21"/>
        </w:rPr>
        <w:t>The Accounts and Audit Regulations 201</w:t>
      </w:r>
      <w:r>
        <w:rPr>
          <w:rFonts w:eastAsia="Times New Roman" w:cs="Arial"/>
          <w:b/>
          <w:szCs w:val="21"/>
        </w:rPr>
        <w:t>5</w:t>
      </w:r>
      <w:r w:rsidRPr="00D06620">
        <w:rPr>
          <w:rFonts w:eastAsia="Times New Roman" w:cs="Arial"/>
          <w:b/>
          <w:szCs w:val="21"/>
        </w:rPr>
        <w:t xml:space="preserve"> (SI 201</w:t>
      </w:r>
      <w:r>
        <w:rPr>
          <w:rFonts w:eastAsia="Times New Roman" w:cs="Arial"/>
          <w:b/>
          <w:szCs w:val="21"/>
        </w:rPr>
        <w:t>5/234</w:t>
      </w:r>
      <w:r w:rsidRPr="00D06620">
        <w:rPr>
          <w:rFonts w:eastAsia="Times New Roman" w:cs="Arial"/>
          <w:b/>
          <w:szCs w:val="21"/>
        </w:rPr>
        <w:t>)</w:t>
      </w:r>
    </w:p>
    <w:tbl>
      <w:tblPr>
        <w:tblW w:w="100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912"/>
        <w:gridCol w:w="3119"/>
      </w:tblGrid>
      <w:tr w:rsidR="00815FCF" w:rsidRPr="00D06620" w14:paraId="71AFFCED" w14:textId="77777777" w:rsidTr="00743C17">
        <w:tc>
          <w:tcPr>
            <w:tcW w:w="6912" w:type="dxa"/>
          </w:tcPr>
          <w:p w14:paraId="26F0F326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 w:cs="Arial"/>
                <w:b/>
                <w:sz w:val="24"/>
                <w:szCs w:val="24"/>
              </w:rPr>
            </w:pPr>
            <w:r w:rsidRPr="00D06620">
              <w:rPr>
                <w:rFonts w:eastAsia="Times New Roman" w:cs="Arial"/>
                <w:b/>
                <w:sz w:val="24"/>
                <w:szCs w:val="24"/>
              </w:rPr>
              <w:t>NOTICE</w:t>
            </w:r>
          </w:p>
        </w:tc>
        <w:tc>
          <w:tcPr>
            <w:tcW w:w="3119" w:type="dxa"/>
          </w:tcPr>
          <w:p w14:paraId="04ACBBDF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 w:cs="Arial"/>
                <w:szCs w:val="21"/>
              </w:rPr>
            </w:pPr>
            <w:r w:rsidRPr="00D06620">
              <w:rPr>
                <w:rFonts w:eastAsia="Times New Roman" w:cs="Arial"/>
                <w:szCs w:val="21"/>
              </w:rPr>
              <w:t>NOTES</w:t>
            </w:r>
          </w:p>
        </w:tc>
      </w:tr>
      <w:tr w:rsidR="00815FCF" w:rsidRPr="00D06620" w14:paraId="103019AE" w14:textId="77777777" w:rsidTr="00743C17">
        <w:tc>
          <w:tcPr>
            <w:tcW w:w="6912" w:type="dxa"/>
          </w:tcPr>
          <w:p w14:paraId="078702AB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</w:p>
          <w:p w14:paraId="617E0341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</w:p>
          <w:p w14:paraId="3A4FCA1A" w14:textId="2298DE1A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240" w:line="240" w:lineRule="auto"/>
              <w:jc w:val="left"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  <w:r>
              <w:rPr>
                <w:rFonts w:eastAsia="Times New Roman" w:cs="Arial"/>
                <w:b/>
                <w:sz w:val="18"/>
                <w:szCs w:val="18"/>
              </w:rPr>
              <w:t xml:space="preserve">1. 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Date of </w:t>
            </w:r>
            <w:proofErr w:type="spellStart"/>
            <w:r w:rsidRPr="00D06620">
              <w:rPr>
                <w:rFonts w:eastAsia="Times New Roman" w:cs="Arial"/>
                <w:b/>
                <w:sz w:val="18"/>
                <w:szCs w:val="18"/>
              </w:rPr>
              <w:t>announcement___</w:t>
            </w:r>
            <w:r>
              <w:rPr>
                <w:rFonts w:eastAsia="Times New Roman" w:cs="Arial"/>
                <w:b/>
                <w:sz w:val="18"/>
                <w:szCs w:val="18"/>
              </w:rPr>
              <w:t>___</w:t>
            </w:r>
            <w:r w:rsidR="00E6441B">
              <w:rPr>
                <w:rFonts w:eastAsia="Times New Roman" w:cs="Arial"/>
                <w:b/>
                <w:sz w:val="18"/>
                <w:szCs w:val="18"/>
              </w:rPr>
              <w:t>Saturday</w:t>
            </w:r>
            <w:proofErr w:type="spellEnd"/>
            <w:r w:rsidR="00E6441B">
              <w:rPr>
                <w:rFonts w:eastAsia="Times New Roman" w:cs="Arial"/>
                <w:b/>
                <w:sz w:val="18"/>
                <w:szCs w:val="18"/>
              </w:rPr>
              <w:t xml:space="preserve"> 8</w:t>
            </w:r>
            <w:r w:rsidR="00E6441B" w:rsidRPr="00E6441B">
              <w:rPr>
                <w:rFonts w:eastAsia="Times New Roman" w:cs="Arial"/>
                <w:b/>
                <w:sz w:val="18"/>
                <w:szCs w:val="18"/>
                <w:vertAlign w:val="superscript"/>
              </w:rPr>
              <w:t>th</w:t>
            </w:r>
            <w:r w:rsidR="00E6441B">
              <w:rPr>
                <w:rFonts w:eastAsia="Times New Roman" w:cs="Arial"/>
                <w:b/>
                <w:sz w:val="18"/>
                <w:szCs w:val="18"/>
              </w:rPr>
              <w:t xml:space="preserve"> May 2021</w:t>
            </w:r>
          </w:p>
          <w:p w14:paraId="22091A18" w14:textId="3B880432" w:rsidR="00815FCF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  <w:r>
              <w:rPr>
                <w:rFonts w:eastAsia="Times New Roman" w:cs="Arial"/>
                <w:b/>
                <w:sz w:val="18"/>
                <w:szCs w:val="18"/>
              </w:rPr>
              <w:t xml:space="preserve">2. 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Each year the </w:t>
            </w:r>
            <w:r>
              <w:rPr>
                <w:rFonts w:eastAsia="Times New Roman" w:cs="Arial"/>
                <w:b/>
                <w:sz w:val="18"/>
                <w:szCs w:val="18"/>
              </w:rPr>
              <w:t>smaller authorit</w:t>
            </w:r>
            <w:r w:rsidR="003834F0">
              <w:rPr>
                <w:rFonts w:eastAsia="Times New Roman" w:cs="Arial"/>
                <w:b/>
                <w:sz w:val="18"/>
                <w:szCs w:val="18"/>
              </w:rPr>
              <w:t>y prepares an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 </w:t>
            </w:r>
            <w:r>
              <w:rPr>
                <w:rFonts w:eastAsia="Times New Roman" w:cs="Arial"/>
                <w:b/>
                <w:sz w:val="18"/>
                <w:szCs w:val="18"/>
              </w:rPr>
              <w:t>A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nnual </w:t>
            </w:r>
            <w:r w:rsidR="00C644E5">
              <w:rPr>
                <w:rFonts w:eastAsia="Times New Roman" w:cs="Arial"/>
                <w:b/>
                <w:sz w:val="18"/>
                <w:szCs w:val="18"/>
              </w:rPr>
              <w:t xml:space="preserve">Governance and Accountability </w:t>
            </w:r>
            <w:r>
              <w:rPr>
                <w:rFonts w:eastAsia="Times New Roman" w:cs="Arial"/>
                <w:b/>
                <w:sz w:val="18"/>
                <w:szCs w:val="18"/>
              </w:rPr>
              <w:t>R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eturn </w:t>
            </w:r>
            <w:r w:rsidR="00C644E5">
              <w:rPr>
                <w:rFonts w:eastAsia="Times New Roman" w:cs="Arial"/>
                <w:b/>
                <w:sz w:val="18"/>
                <w:szCs w:val="18"/>
              </w:rPr>
              <w:t>(AGAR)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.  </w:t>
            </w:r>
            <w:r w:rsidR="009C2C09">
              <w:rPr>
                <w:rFonts w:eastAsia="Times New Roman" w:cs="Arial"/>
                <w:b/>
                <w:sz w:val="18"/>
                <w:szCs w:val="18"/>
              </w:rPr>
              <w:t>The</w:t>
            </w:r>
            <w:r>
              <w:rPr>
                <w:rFonts w:eastAsia="Times New Roman" w:cs="Arial"/>
                <w:b/>
                <w:sz w:val="18"/>
                <w:szCs w:val="18"/>
              </w:rPr>
              <w:t xml:space="preserve"> </w:t>
            </w:r>
            <w:r w:rsidR="00C644E5">
              <w:rPr>
                <w:rFonts w:eastAsia="Times New Roman" w:cs="Arial"/>
                <w:b/>
                <w:sz w:val="18"/>
                <w:szCs w:val="18"/>
              </w:rPr>
              <w:t>AGAR</w:t>
            </w:r>
            <w:r>
              <w:rPr>
                <w:rFonts w:eastAsia="Times New Roman" w:cs="Arial"/>
                <w:b/>
                <w:sz w:val="18"/>
                <w:szCs w:val="18"/>
              </w:rPr>
              <w:t xml:space="preserve"> has been published with this notice. </w:t>
            </w:r>
            <w:r w:rsidR="001B612F">
              <w:rPr>
                <w:rFonts w:eastAsia="Times New Roman" w:cs="Arial"/>
                <w:b/>
                <w:sz w:val="18"/>
                <w:szCs w:val="18"/>
              </w:rPr>
              <w:t>It will not</w:t>
            </w:r>
            <w:r>
              <w:rPr>
                <w:rFonts w:eastAsia="Times New Roman" w:cs="Arial"/>
                <w:b/>
                <w:sz w:val="18"/>
                <w:szCs w:val="18"/>
              </w:rPr>
              <w:t xml:space="preserve"> be reviewed by the appointed auditor, </w:t>
            </w:r>
            <w:r w:rsidR="001B612F">
              <w:rPr>
                <w:rFonts w:eastAsia="Times New Roman" w:cs="Arial"/>
                <w:b/>
                <w:sz w:val="18"/>
                <w:szCs w:val="18"/>
              </w:rPr>
              <w:t>since the smaller authority has certified itself as exempt from the appointed auditor’s revie</w:t>
            </w:r>
            <w:r>
              <w:rPr>
                <w:rFonts w:eastAsia="Times New Roman" w:cs="Arial"/>
                <w:b/>
                <w:sz w:val="18"/>
                <w:szCs w:val="18"/>
              </w:rPr>
              <w:t xml:space="preserve">w. </w:t>
            </w:r>
          </w:p>
          <w:p w14:paraId="523ACB9B" w14:textId="51350964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  <w:r w:rsidRPr="00D06620">
              <w:rPr>
                <w:rFonts w:eastAsia="Times New Roman" w:cs="Arial"/>
                <w:b/>
                <w:sz w:val="18"/>
                <w:szCs w:val="18"/>
              </w:rPr>
              <w:t>Any person interested has the right to inspect</w:t>
            </w:r>
            <w:r>
              <w:rPr>
                <w:rFonts w:eastAsia="Times New Roman" w:cs="Arial"/>
                <w:b/>
                <w:sz w:val="18"/>
                <w:szCs w:val="18"/>
              </w:rPr>
              <w:t xml:space="preserve"> and make copies of the</w:t>
            </w:r>
            <w:r w:rsidR="009C2C09">
              <w:rPr>
                <w:rFonts w:eastAsia="Times New Roman" w:cs="Arial"/>
                <w:b/>
                <w:sz w:val="18"/>
                <w:szCs w:val="18"/>
              </w:rPr>
              <w:t xml:space="preserve"> AGAR, the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 </w:t>
            </w:r>
            <w:r w:rsidRPr="00830ECB">
              <w:rPr>
                <w:rFonts w:eastAsia="Times New Roman" w:cs="Arial"/>
                <w:b/>
                <w:sz w:val="18"/>
                <w:szCs w:val="18"/>
              </w:rPr>
              <w:t xml:space="preserve">accounting records for the financial year to which </w:t>
            </w:r>
            <w:r w:rsidR="009C2C09">
              <w:rPr>
                <w:rFonts w:eastAsia="Times New Roman" w:cs="Arial"/>
                <w:b/>
                <w:sz w:val="18"/>
                <w:szCs w:val="18"/>
              </w:rPr>
              <w:t>it</w:t>
            </w:r>
            <w:r w:rsidRPr="00830ECB">
              <w:rPr>
                <w:rFonts w:eastAsia="Times New Roman" w:cs="Arial"/>
                <w:b/>
                <w:sz w:val="18"/>
                <w:szCs w:val="18"/>
              </w:rPr>
              <w:t xml:space="preserve"> relates and all books, deeds, contracts, bills, vouchers, receipts and other documents relating to those records</w:t>
            </w:r>
            <w:r w:rsidRPr="00830ECB" w:rsidDel="008D7C6C">
              <w:rPr>
                <w:rFonts w:eastAsia="Times New Roman" w:cs="Arial"/>
                <w:b/>
                <w:sz w:val="18"/>
                <w:szCs w:val="18"/>
              </w:rPr>
              <w:t xml:space="preserve"> </w:t>
            </w:r>
            <w:r w:rsidRPr="00830ECB">
              <w:rPr>
                <w:rFonts w:eastAsia="Times New Roman" w:cs="Arial"/>
                <w:b/>
                <w:sz w:val="18"/>
                <w:szCs w:val="18"/>
              </w:rPr>
              <w:t>must be made available for inspection by any person interested</w:t>
            </w:r>
            <w:r w:rsidR="00270726">
              <w:rPr>
                <w:rFonts w:eastAsia="Times New Roman" w:cs="Arial"/>
                <w:b/>
                <w:sz w:val="18"/>
                <w:szCs w:val="18"/>
              </w:rPr>
              <w:t>.</w:t>
            </w:r>
            <w:r w:rsidR="005A520D">
              <w:rPr>
                <w:rFonts w:eastAsia="Times New Roman" w:cs="Arial"/>
                <w:b/>
                <w:sz w:val="18"/>
                <w:szCs w:val="18"/>
              </w:rPr>
              <w:t xml:space="preserve"> 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>For the year ended 31 March 20</w:t>
            </w:r>
            <w:r w:rsidR="00440049">
              <w:rPr>
                <w:rFonts w:eastAsia="Times New Roman" w:cs="Arial"/>
                <w:b/>
                <w:sz w:val="18"/>
                <w:szCs w:val="18"/>
              </w:rPr>
              <w:t>2</w:t>
            </w:r>
            <w:r w:rsidR="008A0349">
              <w:rPr>
                <w:rFonts w:eastAsia="Times New Roman" w:cs="Arial"/>
                <w:b/>
                <w:sz w:val="18"/>
                <w:szCs w:val="18"/>
              </w:rPr>
              <w:t>1</w:t>
            </w:r>
            <w:r w:rsidR="00C644E5">
              <w:rPr>
                <w:rFonts w:eastAsia="Times New Roman" w:cs="Arial"/>
                <w:b/>
                <w:sz w:val="18"/>
                <w:szCs w:val="18"/>
              </w:rPr>
              <w:t>,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 these documents will be available on reasonable notice by application to:</w:t>
            </w:r>
          </w:p>
          <w:p w14:paraId="34A1DEB0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</w:p>
          <w:p w14:paraId="16864A92" w14:textId="0FC05BC0" w:rsidR="00815FCF" w:rsidRPr="00D06620" w:rsidRDefault="00815FCF" w:rsidP="00E6441B">
            <w:pPr>
              <w:tabs>
                <w:tab w:val="left" w:pos="284"/>
                <w:tab w:val="left" w:pos="709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D06620">
              <w:rPr>
                <w:rFonts w:eastAsia="Times New Roman" w:cs="Arial"/>
                <w:sz w:val="18"/>
                <w:szCs w:val="18"/>
              </w:rPr>
              <w:t xml:space="preserve">(b) </w:t>
            </w:r>
            <w:r w:rsidRPr="00D06620">
              <w:rPr>
                <w:rFonts w:eastAsia="Times New Roman" w:cs="Arial"/>
                <w:sz w:val="18"/>
                <w:szCs w:val="18"/>
              </w:rPr>
              <w:tab/>
            </w:r>
            <w:r w:rsidR="00E6441B">
              <w:rPr>
                <w:rFonts w:eastAsia="Times New Roman" w:cs="Arial"/>
                <w:sz w:val="18"/>
                <w:szCs w:val="18"/>
              </w:rPr>
              <w:t>Mrs E Wallace, Parish Clerk, Nutcracker Cottage, Lustleigh, TQ13 9SQ. 01647 277132. lustleighparishclerk@hotmail.com</w:t>
            </w:r>
          </w:p>
          <w:p w14:paraId="38E7898C" w14:textId="77777777" w:rsidR="00815FCF" w:rsidRPr="00D06620" w:rsidRDefault="00815FCF" w:rsidP="00743C17">
            <w:pPr>
              <w:tabs>
                <w:tab w:val="left" w:pos="284"/>
                <w:tab w:val="left" w:pos="709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textAlignment w:val="baseline"/>
              <w:rPr>
                <w:rFonts w:eastAsia="Times New Roman" w:cs="Arial"/>
                <w:sz w:val="18"/>
                <w:szCs w:val="18"/>
              </w:rPr>
            </w:pPr>
          </w:p>
          <w:p w14:paraId="259496C7" w14:textId="3049DDBE" w:rsidR="00815FCF" w:rsidRPr="00D06620" w:rsidRDefault="00815FCF" w:rsidP="00743C17">
            <w:pPr>
              <w:tabs>
                <w:tab w:val="left" w:pos="284"/>
                <w:tab w:val="left" w:pos="709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D06620">
              <w:rPr>
                <w:rFonts w:eastAsia="Times New Roman" w:cs="Arial"/>
                <w:sz w:val="18"/>
                <w:szCs w:val="18"/>
              </w:rPr>
              <w:t xml:space="preserve">commencing on (c) </w:t>
            </w:r>
            <w:r w:rsidR="003F371A">
              <w:rPr>
                <w:rFonts w:eastAsia="Times New Roman" w:cs="Arial"/>
                <w:sz w:val="18"/>
                <w:szCs w:val="18"/>
              </w:rPr>
              <w:t>__</w:t>
            </w:r>
            <w:r w:rsidR="00A54756" w:rsidRPr="00EE676B">
              <w:rPr>
                <w:rFonts w:eastAsia="Times New Roman" w:cs="Arial"/>
                <w:b/>
                <w:bCs/>
                <w:sz w:val="18"/>
                <w:szCs w:val="18"/>
              </w:rPr>
              <w:t>Monday 14</w:t>
            </w:r>
            <w:r w:rsidR="00A54756" w:rsidRPr="00EE676B">
              <w:rPr>
                <w:rFonts w:eastAsia="Times New Roman" w:cs="Arial"/>
                <w:b/>
                <w:bCs/>
                <w:sz w:val="18"/>
                <w:szCs w:val="18"/>
                <w:vertAlign w:val="superscript"/>
              </w:rPr>
              <w:t>th</w:t>
            </w:r>
            <w:r w:rsidR="00FE72B3" w:rsidRPr="00E6441B">
              <w:rPr>
                <w:rFonts w:eastAsia="Times New Roman" w:cs="Arial"/>
                <w:b/>
                <w:bCs/>
                <w:sz w:val="18"/>
                <w:szCs w:val="18"/>
              </w:rPr>
              <w:t xml:space="preserve"> June 20</w:t>
            </w:r>
            <w:r w:rsidR="00440049" w:rsidRPr="00E6441B">
              <w:rPr>
                <w:rFonts w:eastAsia="Times New Roman" w:cs="Arial"/>
                <w:b/>
                <w:bCs/>
                <w:sz w:val="18"/>
                <w:szCs w:val="18"/>
              </w:rPr>
              <w:t>2</w:t>
            </w:r>
            <w:r w:rsidR="008A0349" w:rsidRPr="00E6441B">
              <w:rPr>
                <w:rFonts w:eastAsia="Times New Roman" w:cs="Arial"/>
                <w:b/>
                <w:bCs/>
                <w:sz w:val="18"/>
                <w:szCs w:val="18"/>
              </w:rPr>
              <w:t>1</w:t>
            </w:r>
            <w:r w:rsidR="00C551EB">
              <w:rPr>
                <w:rFonts w:eastAsia="Times New Roman" w:cs="Arial"/>
                <w:sz w:val="18"/>
                <w:szCs w:val="18"/>
              </w:rPr>
              <w:t xml:space="preserve"> </w:t>
            </w:r>
            <w:r w:rsidR="003F371A">
              <w:rPr>
                <w:rFonts w:eastAsia="Times New Roman" w:cs="Arial"/>
                <w:sz w:val="18"/>
                <w:szCs w:val="18"/>
              </w:rPr>
              <w:t>_______________________</w:t>
            </w:r>
            <w:r w:rsidRPr="00D06620">
              <w:rPr>
                <w:rFonts w:eastAsia="Times New Roman" w:cs="Arial"/>
                <w:sz w:val="18"/>
                <w:szCs w:val="18"/>
              </w:rPr>
              <w:t xml:space="preserve"> </w:t>
            </w:r>
          </w:p>
          <w:p w14:paraId="50691EBE" w14:textId="77777777" w:rsidR="00815FCF" w:rsidRPr="00D06620" w:rsidRDefault="00815FCF" w:rsidP="00743C17">
            <w:pPr>
              <w:tabs>
                <w:tab w:val="left" w:pos="284"/>
                <w:tab w:val="left" w:pos="709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textAlignment w:val="baseline"/>
              <w:rPr>
                <w:rFonts w:eastAsia="Times New Roman" w:cs="Arial"/>
                <w:sz w:val="18"/>
                <w:szCs w:val="18"/>
              </w:rPr>
            </w:pPr>
          </w:p>
          <w:p w14:paraId="6BCD3FAE" w14:textId="77777777" w:rsidR="00815FCF" w:rsidRPr="00D06620" w:rsidRDefault="00815FCF" w:rsidP="00743C17">
            <w:pPr>
              <w:tabs>
                <w:tab w:val="left" w:pos="284"/>
                <w:tab w:val="left" w:pos="709"/>
              </w:tabs>
              <w:overflowPunct w:val="0"/>
              <w:autoSpaceDE w:val="0"/>
              <w:autoSpaceDN w:val="0"/>
              <w:adjustRightInd w:val="0"/>
              <w:spacing w:after="120" w:line="240" w:lineRule="auto"/>
              <w:ind w:left="357"/>
              <w:textAlignment w:val="baseline"/>
              <w:rPr>
                <w:rFonts w:eastAsia="Times New Roman" w:cs="Arial"/>
                <w:sz w:val="18"/>
                <w:szCs w:val="18"/>
              </w:rPr>
            </w:pPr>
          </w:p>
          <w:p w14:paraId="3C10DC30" w14:textId="528B08AB" w:rsidR="00815FCF" w:rsidRPr="00D06620" w:rsidRDefault="00815FCF" w:rsidP="00743C17">
            <w:pPr>
              <w:tabs>
                <w:tab w:val="left" w:pos="284"/>
                <w:tab w:val="left" w:pos="709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D06620">
              <w:rPr>
                <w:rFonts w:eastAsia="Times New Roman" w:cs="Arial"/>
                <w:sz w:val="18"/>
                <w:szCs w:val="18"/>
              </w:rPr>
              <w:t xml:space="preserve">and ending on (d) </w:t>
            </w:r>
            <w:r w:rsidR="003F371A">
              <w:rPr>
                <w:rFonts w:eastAsia="Times New Roman" w:cs="Arial"/>
                <w:sz w:val="18"/>
                <w:szCs w:val="18"/>
              </w:rPr>
              <w:t>___</w:t>
            </w:r>
            <w:r w:rsidR="00EE676B" w:rsidRPr="00EE676B">
              <w:rPr>
                <w:rFonts w:eastAsia="Times New Roman" w:cs="Arial"/>
                <w:b/>
                <w:bCs/>
                <w:sz w:val="18"/>
                <w:szCs w:val="18"/>
              </w:rPr>
              <w:t>Friday 23</w:t>
            </w:r>
            <w:r w:rsidR="00EE676B" w:rsidRPr="00EE676B">
              <w:rPr>
                <w:rFonts w:eastAsia="Times New Roman" w:cs="Arial"/>
                <w:b/>
                <w:bCs/>
                <w:sz w:val="18"/>
                <w:szCs w:val="18"/>
                <w:vertAlign w:val="superscript"/>
              </w:rPr>
              <w:t>rd</w:t>
            </w:r>
            <w:r w:rsidR="00EE676B" w:rsidRPr="00EE676B">
              <w:rPr>
                <w:rFonts w:eastAsia="Times New Roman" w:cs="Arial"/>
                <w:b/>
                <w:bCs/>
                <w:sz w:val="18"/>
                <w:szCs w:val="18"/>
              </w:rPr>
              <w:t xml:space="preserve"> </w:t>
            </w:r>
            <w:r w:rsidR="00FE72B3" w:rsidRPr="00EE676B">
              <w:rPr>
                <w:rFonts w:eastAsia="Times New Roman" w:cs="Arial"/>
                <w:b/>
                <w:bCs/>
                <w:sz w:val="18"/>
                <w:szCs w:val="18"/>
              </w:rPr>
              <w:t>July</w:t>
            </w:r>
            <w:r w:rsidR="00FE72B3" w:rsidRPr="00E6441B">
              <w:rPr>
                <w:rFonts w:eastAsia="Times New Roman" w:cs="Arial"/>
                <w:b/>
                <w:bCs/>
                <w:sz w:val="18"/>
                <w:szCs w:val="18"/>
              </w:rPr>
              <w:t xml:space="preserve"> 20</w:t>
            </w:r>
            <w:r w:rsidR="00440049" w:rsidRPr="00E6441B">
              <w:rPr>
                <w:rFonts w:eastAsia="Times New Roman" w:cs="Arial"/>
                <w:b/>
                <w:bCs/>
                <w:sz w:val="18"/>
                <w:szCs w:val="18"/>
              </w:rPr>
              <w:t>2</w:t>
            </w:r>
            <w:r w:rsidR="008A0349" w:rsidRPr="00E6441B">
              <w:rPr>
                <w:rFonts w:eastAsia="Times New Roman" w:cs="Arial"/>
                <w:b/>
                <w:bCs/>
                <w:sz w:val="18"/>
                <w:szCs w:val="18"/>
              </w:rPr>
              <w:t>1</w:t>
            </w:r>
            <w:r w:rsidR="00C551EB">
              <w:rPr>
                <w:rFonts w:eastAsia="Times New Roman" w:cs="Arial"/>
                <w:sz w:val="18"/>
                <w:szCs w:val="18"/>
              </w:rPr>
              <w:t xml:space="preserve"> _</w:t>
            </w:r>
            <w:r w:rsidR="003F371A">
              <w:rPr>
                <w:rFonts w:eastAsia="Times New Roman" w:cs="Arial"/>
                <w:sz w:val="18"/>
                <w:szCs w:val="18"/>
              </w:rPr>
              <w:t>_______________________</w:t>
            </w:r>
            <w:r w:rsidRPr="00D06620">
              <w:rPr>
                <w:rFonts w:eastAsia="Times New Roman" w:cs="Arial"/>
                <w:sz w:val="18"/>
                <w:szCs w:val="18"/>
              </w:rPr>
              <w:t xml:space="preserve"> </w:t>
            </w:r>
          </w:p>
          <w:p w14:paraId="6DDBFF84" w14:textId="77777777" w:rsidR="00815FCF" w:rsidRPr="00D06620" w:rsidRDefault="00815FCF" w:rsidP="00743C17">
            <w:pPr>
              <w:tabs>
                <w:tab w:val="left" w:pos="284"/>
                <w:tab w:val="left" w:pos="709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textAlignment w:val="baseline"/>
              <w:rPr>
                <w:rFonts w:eastAsia="Times New Roman" w:cs="Arial"/>
                <w:sz w:val="18"/>
                <w:szCs w:val="18"/>
              </w:rPr>
            </w:pPr>
          </w:p>
          <w:p w14:paraId="2BE6623E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  <w:r>
              <w:rPr>
                <w:rFonts w:eastAsia="Times New Roman" w:cs="Arial"/>
                <w:b/>
                <w:sz w:val="18"/>
                <w:szCs w:val="18"/>
              </w:rPr>
              <w:t xml:space="preserve">3. 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>Local government electors and their representatives also have:</w:t>
            </w:r>
          </w:p>
          <w:p w14:paraId="40539E98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</w:p>
          <w:p w14:paraId="62F7FE4A" w14:textId="77777777" w:rsidR="00815FCF" w:rsidRPr="00D06620" w:rsidRDefault="00815FCF" w:rsidP="00815FCF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240" w:line="240" w:lineRule="auto"/>
              <w:ind w:left="714" w:hanging="357"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D06620">
              <w:rPr>
                <w:rFonts w:eastAsia="Times New Roman" w:cs="Arial"/>
                <w:sz w:val="18"/>
                <w:szCs w:val="18"/>
              </w:rPr>
              <w:t xml:space="preserve">The opportunity to question the </w:t>
            </w:r>
            <w:r>
              <w:rPr>
                <w:rFonts w:eastAsia="Times New Roman" w:cs="Arial"/>
                <w:sz w:val="18"/>
                <w:szCs w:val="18"/>
              </w:rPr>
              <w:t xml:space="preserve">appointed </w:t>
            </w:r>
            <w:r w:rsidRPr="00D06620">
              <w:rPr>
                <w:rFonts w:eastAsia="Times New Roman" w:cs="Arial"/>
                <w:sz w:val="18"/>
                <w:szCs w:val="18"/>
              </w:rPr>
              <w:t>auditor about the account</w:t>
            </w:r>
            <w:r>
              <w:rPr>
                <w:rFonts w:eastAsia="Times New Roman" w:cs="Arial"/>
                <w:sz w:val="18"/>
                <w:szCs w:val="18"/>
              </w:rPr>
              <w:t>ing record</w:t>
            </w:r>
            <w:r w:rsidRPr="00D06620">
              <w:rPr>
                <w:rFonts w:eastAsia="Times New Roman" w:cs="Arial"/>
                <w:sz w:val="18"/>
                <w:szCs w:val="18"/>
              </w:rPr>
              <w:t>s; and</w:t>
            </w:r>
          </w:p>
          <w:p w14:paraId="5EE34B40" w14:textId="77777777" w:rsidR="00815FCF" w:rsidRPr="00D06620" w:rsidRDefault="00815FCF" w:rsidP="00815FCF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D06620">
              <w:rPr>
                <w:rFonts w:eastAsia="Times New Roman" w:cs="Arial"/>
                <w:sz w:val="18"/>
                <w:szCs w:val="18"/>
              </w:rPr>
              <w:t xml:space="preserve">The right to make </w:t>
            </w:r>
            <w:r>
              <w:rPr>
                <w:rFonts w:eastAsia="Times New Roman" w:cs="Arial"/>
                <w:sz w:val="18"/>
                <w:szCs w:val="18"/>
              </w:rPr>
              <w:t xml:space="preserve">an </w:t>
            </w:r>
            <w:r w:rsidRPr="00D06620">
              <w:rPr>
                <w:rFonts w:eastAsia="Times New Roman" w:cs="Arial"/>
                <w:sz w:val="18"/>
                <w:szCs w:val="18"/>
              </w:rPr>
              <w:t xml:space="preserve">objection </w:t>
            </w:r>
            <w:r>
              <w:rPr>
                <w:rFonts w:eastAsia="Times New Roman" w:cs="Arial"/>
                <w:sz w:val="18"/>
                <w:szCs w:val="18"/>
              </w:rPr>
              <w:t>which concerns a matter in respect of which the appointed auditor could either make a public interest report or apply to the court for a declaration that an item of account is unlawful</w:t>
            </w:r>
            <w:r w:rsidRPr="00D06620">
              <w:rPr>
                <w:rFonts w:eastAsia="Times New Roman" w:cs="Arial"/>
                <w:sz w:val="18"/>
                <w:szCs w:val="18"/>
              </w:rPr>
              <w:t xml:space="preserve">. Written notice of an objection must first be given to the auditor and a copy sent to the </w:t>
            </w:r>
            <w:r>
              <w:rPr>
                <w:rFonts w:eastAsia="Times New Roman" w:cs="Arial"/>
                <w:sz w:val="18"/>
                <w:szCs w:val="18"/>
              </w:rPr>
              <w:t>smaller authorit</w:t>
            </w:r>
            <w:r w:rsidRPr="00D06620">
              <w:rPr>
                <w:rFonts w:eastAsia="Times New Roman" w:cs="Arial"/>
                <w:sz w:val="18"/>
                <w:szCs w:val="18"/>
              </w:rPr>
              <w:t>y.</w:t>
            </w:r>
          </w:p>
          <w:p w14:paraId="50CAC571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textAlignment w:val="baseline"/>
              <w:rPr>
                <w:rFonts w:eastAsia="Times New Roman" w:cs="Arial"/>
                <w:sz w:val="18"/>
                <w:szCs w:val="18"/>
              </w:rPr>
            </w:pPr>
          </w:p>
          <w:p w14:paraId="0E056F2C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contextualSpacing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D06620">
              <w:rPr>
                <w:rFonts w:eastAsia="Times New Roman" w:cs="Arial"/>
                <w:sz w:val="18"/>
                <w:szCs w:val="18"/>
              </w:rPr>
              <w:t xml:space="preserve">The </w:t>
            </w:r>
            <w:r>
              <w:rPr>
                <w:rFonts w:eastAsia="Times New Roman" w:cs="Arial"/>
                <w:sz w:val="18"/>
                <w:szCs w:val="18"/>
              </w:rPr>
              <w:t xml:space="preserve">appointed </w:t>
            </w:r>
            <w:r w:rsidRPr="00D06620">
              <w:rPr>
                <w:rFonts w:eastAsia="Times New Roman" w:cs="Arial"/>
                <w:sz w:val="18"/>
                <w:szCs w:val="18"/>
              </w:rPr>
              <w:t xml:space="preserve">auditor can be contacted at the address in paragraph 4 below for this purpose </w:t>
            </w:r>
            <w:r>
              <w:rPr>
                <w:rFonts w:eastAsia="Times New Roman" w:cs="Arial"/>
                <w:sz w:val="18"/>
                <w:szCs w:val="18"/>
              </w:rPr>
              <w:t>between the above dates only.</w:t>
            </w:r>
          </w:p>
          <w:p w14:paraId="0186ACC7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contextualSpacing/>
              <w:textAlignment w:val="baseline"/>
              <w:rPr>
                <w:rFonts w:eastAsia="Times New Roman" w:cs="Arial"/>
                <w:sz w:val="18"/>
                <w:szCs w:val="18"/>
              </w:rPr>
            </w:pPr>
          </w:p>
          <w:p w14:paraId="269EEDD7" w14:textId="60390D10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rPr>
                <w:rFonts w:eastAsia="Times New Roman" w:cs="Arial"/>
                <w:sz w:val="18"/>
                <w:szCs w:val="18"/>
              </w:rPr>
            </w:pPr>
            <w:r>
              <w:rPr>
                <w:rFonts w:eastAsia="Times New Roman" w:cs="Arial"/>
                <w:b/>
                <w:sz w:val="18"/>
                <w:szCs w:val="18"/>
              </w:rPr>
              <w:t xml:space="preserve">4. 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The </w:t>
            </w:r>
            <w:r>
              <w:rPr>
                <w:rFonts w:eastAsia="Times New Roman" w:cs="Arial"/>
                <w:b/>
                <w:sz w:val="18"/>
                <w:szCs w:val="18"/>
              </w:rPr>
              <w:t xml:space="preserve">smaller authority’s </w:t>
            </w:r>
            <w:r w:rsidR="00C644E5">
              <w:rPr>
                <w:rFonts w:eastAsia="Times New Roman" w:cs="Arial"/>
                <w:b/>
                <w:sz w:val="18"/>
                <w:szCs w:val="18"/>
              </w:rPr>
              <w:t>AGAR</w:t>
            </w:r>
            <w:r w:rsidR="008005C3">
              <w:rPr>
                <w:rFonts w:eastAsia="Times New Roman" w:cs="Arial"/>
                <w:b/>
                <w:sz w:val="18"/>
                <w:szCs w:val="18"/>
              </w:rPr>
              <w:t xml:space="preserve"> </w:t>
            </w:r>
            <w:r>
              <w:rPr>
                <w:rFonts w:eastAsia="Times New Roman" w:cs="Arial"/>
                <w:b/>
                <w:sz w:val="18"/>
                <w:szCs w:val="18"/>
              </w:rPr>
              <w:t xml:space="preserve">is </w:t>
            </w:r>
            <w:r w:rsidR="001B612F">
              <w:rPr>
                <w:rFonts w:eastAsia="Times New Roman" w:cs="Arial"/>
                <w:b/>
                <w:sz w:val="18"/>
                <w:szCs w:val="18"/>
              </w:rPr>
              <w:t xml:space="preserve">only </w:t>
            </w:r>
            <w:r>
              <w:rPr>
                <w:rFonts w:eastAsia="Times New Roman" w:cs="Arial"/>
                <w:b/>
                <w:sz w:val="18"/>
                <w:szCs w:val="18"/>
              </w:rPr>
              <w:t xml:space="preserve">subject to review by the appointed auditor </w:t>
            </w:r>
            <w:r w:rsidR="001B612F">
              <w:rPr>
                <w:rFonts w:eastAsia="Times New Roman" w:cs="Arial"/>
                <w:b/>
                <w:sz w:val="18"/>
                <w:szCs w:val="18"/>
              </w:rPr>
              <w:t xml:space="preserve">if questions or objections raised 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under the </w:t>
            </w:r>
            <w:r>
              <w:rPr>
                <w:rFonts w:eastAsia="Times New Roman" w:cs="Arial"/>
                <w:b/>
                <w:sz w:val="18"/>
                <w:szCs w:val="18"/>
              </w:rPr>
              <w:t>Local Au</w:t>
            </w:r>
            <w:r w:rsidR="009C2C09">
              <w:rPr>
                <w:rFonts w:eastAsia="Times New Roman" w:cs="Arial"/>
                <w:b/>
                <w:sz w:val="18"/>
                <w:szCs w:val="18"/>
              </w:rPr>
              <w:t>dit and Accountability Act 2014</w:t>
            </w:r>
            <w:r>
              <w:rPr>
                <w:rFonts w:eastAsia="Times New Roman" w:cs="Arial"/>
                <w:b/>
                <w:sz w:val="18"/>
                <w:szCs w:val="18"/>
              </w:rPr>
              <w:t xml:space="preserve"> </w:t>
            </w:r>
            <w:r w:rsidR="001B612F">
              <w:rPr>
                <w:rFonts w:eastAsia="Times New Roman" w:cs="Arial"/>
                <w:b/>
                <w:sz w:val="18"/>
                <w:szCs w:val="18"/>
              </w:rPr>
              <w:t>lead to the involvement of the auditor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.  </w:t>
            </w:r>
            <w:r>
              <w:rPr>
                <w:rFonts w:eastAsia="Times New Roman" w:cs="Arial"/>
                <w:b/>
                <w:sz w:val="18"/>
                <w:szCs w:val="18"/>
              </w:rPr>
              <w:t>The appointed auditor is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>:</w:t>
            </w:r>
          </w:p>
          <w:p w14:paraId="3A1716A4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contextualSpacing/>
              <w:textAlignment w:val="baseline"/>
              <w:rPr>
                <w:rFonts w:eastAsia="Times New Roman" w:cs="Arial"/>
                <w:sz w:val="18"/>
                <w:szCs w:val="18"/>
              </w:rPr>
            </w:pPr>
          </w:p>
          <w:p w14:paraId="22CC6623" w14:textId="77777777" w:rsidR="00815FCF" w:rsidRPr="00D06620" w:rsidRDefault="00815FCF" w:rsidP="00D5498D">
            <w:pPr>
              <w:tabs>
                <w:tab w:val="left" w:pos="139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contextualSpacing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  <w:r w:rsidRPr="00D06620">
              <w:rPr>
                <w:rFonts w:eastAsia="Times New Roman" w:cs="Arial"/>
                <w:b/>
                <w:sz w:val="18"/>
                <w:szCs w:val="18"/>
              </w:rPr>
              <w:t>PKF Littlejohn LLP</w:t>
            </w:r>
            <w:r w:rsidR="00D5498D">
              <w:rPr>
                <w:rFonts w:eastAsia="Times New Roman" w:cs="Arial"/>
                <w:b/>
                <w:sz w:val="18"/>
                <w:szCs w:val="18"/>
              </w:rPr>
              <w:t xml:space="preserve"> (Ref: SBA Team)</w:t>
            </w:r>
          </w:p>
          <w:p w14:paraId="167712B3" w14:textId="522AD083" w:rsidR="00815FCF" w:rsidRPr="00D06620" w:rsidRDefault="00815FCF" w:rsidP="00743C17">
            <w:pPr>
              <w:tabs>
                <w:tab w:val="left" w:pos="139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contextualSpacing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  <w:r w:rsidRPr="00D06620">
              <w:rPr>
                <w:rFonts w:eastAsia="Times New Roman" w:cs="Arial"/>
                <w:b/>
                <w:sz w:val="18"/>
                <w:szCs w:val="18"/>
              </w:rPr>
              <w:t>1</w:t>
            </w:r>
            <w:r w:rsidR="00440049">
              <w:rPr>
                <w:rFonts w:eastAsia="Times New Roman" w:cs="Arial"/>
                <w:b/>
                <w:sz w:val="18"/>
                <w:szCs w:val="18"/>
              </w:rPr>
              <w:t>5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 Westferry Circus</w:t>
            </w:r>
          </w:p>
          <w:p w14:paraId="71152987" w14:textId="77777777" w:rsidR="00815FCF" w:rsidRPr="00D06620" w:rsidRDefault="00815FCF" w:rsidP="00743C17">
            <w:pPr>
              <w:tabs>
                <w:tab w:val="left" w:pos="139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contextualSpacing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  <w:r w:rsidRPr="00D06620">
              <w:rPr>
                <w:rFonts w:eastAsia="Times New Roman" w:cs="Arial"/>
                <w:b/>
                <w:sz w:val="18"/>
                <w:szCs w:val="18"/>
              </w:rPr>
              <w:t>Canary Wharf</w:t>
            </w:r>
          </w:p>
          <w:p w14:paraId="53E70B57" w14:textId="77777777" w:rsidR="00815FCF" w:rsidRPr="00AF05D5" w:rsidRDefault="00815FCF" w:rsidP="00743C17">
            <w:pPr>
              <w:tabs>
                <w:tab w:val="left" w:pos="139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contextualSpacing/>
              <w:textAlignment w:val="baseline"/>
              <w:rPr>
                <w:rFonts w:eastAsia="Times New Roman" w:cs="Arial"/>
                <w:b/>
                <w:color w:val="000000" w:themeColor="text1"/>
                <w:sz w:val="18"/>
                <w:szCs w:val="18"/>
              </w:rPr>
            </w:pPr>
            <w:r w:rsidRPr="00AF05D5">
              <w:rPr>
                <w:rFonts w:eastAsia="Times New Roman" w:cs="Arial"/>
                <w:b/>
                <w:color w:val="000000" w:themeColor="text1"/>
                <w:sz w:val="18"/>
                <w:szCs w:val="18"/>
              </w:rPr>
              <w:t>London E14 4HD</w:t>
            </w:r>
          </w:p>
          <w:p w14:paraId="61AAE6A4" w14:textId="6D3B3C77" w:rsidR="00815FCF" w:rsidRDefault="00815FCF" w:rsidP="00743C17">
            <w:pPr>
              <w:tabs>
                <w:tab w:val="left" w:pos="139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contextualSpacing/>
              <w:textAlignment w:val="baseline"/>
              <w:rPr>
                <w:rFonts w:eastAsia="Times New Roman" w:cs="Arial"/>
                <w:color w:val="000000" w:themeColor="text1"/>
                <w:sz w:val="18"/>
                <w:szCs w:val="18"/>
              </w:rPr>
            </w:pPr>
            <w:r w:rsidRPr="00AF05D5">
              <w:rPr>
                <w:rFonts w:eastAsia="Times New Roman" w:cs="Arial"/>
                <w:color w:val="000000" w:themeColor="text1"/>
                <w:sz w:val="18"/>
                <w:szCs w:val="18"/>
              </w:rPr>
              <w:t>(</w:t>
            </w:r>
            <w:hyperlink r:id="rId5" w:history="1">
              <w:r w:rsidR="008A0349" w:rsidRPr="0080091C">
                <w:rPr>
                  <w:rStyle w:val="Hyperlink"/>
                  <w:rFonts w:eastAsia="Times New Roman" w:cs="Arial"/>
                  <w:sz w:val="18"/>
                </w:rPr>
                <w:t>sba@pkf-l.com</w:t>
              </w:r>
            </w:hyperlink>
            <w:r w:rsidRPr="00AF05D5">
              <w:rPr>
                <w:rFonts w:eastAsia="Times New Roman" w:cs="Arial"/>
                <w:color w:val="000000" w:themeColor="text1"/>
                <w:sz w:val="18"/>
                <w:szCs w:val="18"/>
              </w:rPr>
              <w:t>)</w:t>
            </w:r>
          </w:p>
          <w:p w14:paraId="745EF9D7" w14:textId="77777777" w:rsidR="00D5498D" w:rsidRPr="00AF05D5" w:rsidRDefault="00D5498D" w:rsidP="00743C17">
            <w:pPr>
              <w:tabs>
                <w:tab w:val="left" w:pos="139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contextualSpacing/>
              <w:textAlignment w:val="baseline"/>
              <w:rPr>
                <w:rFonts w:eastAsia="Times New Roman" w:cs="Arial"/>
                <w:color w:val="000000" w:themeColor="text1"/>
                <w:sz w:val="18"/>
                <w:szCs w:val="18"/>
              </w:rPr>
            </w:pPr>
          </w:p>
          <w:p w14:paraId="7AA3AC41" w14:textId="30320E79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left"/>
              <w:textAlignment w:val="baseline"/>
              <w:rPr>
                <w:rFonts w:eastAsia="Times New Roman" w:cs="Arial"/>
                <w:sz w:val="18"/>
                <w:szCs w:val="18"/>
              </w:rPr>
            </w:pPr>
            <w:r>
              <w:rPr>
                <w:rFonts w:eastAsia="Times New Roman" w:cs="Arial"/>
                <w:b/>
                <w:sz w:val="18"/>
                <w:szCs w:val="18"/>
              </w:rPr>
              <w:t xml:space="preserve">5. 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>This announcement is made by (</w:t>
            </w:r>
            <w:r>
              <w:rPr>
                <w:rFonts w:eastAsia="Times New Roman" w:cs="Arial"/>
                <w:b/>
                <w:sz w:val="18"/>
                <w:szCs w:val="18"/>
              </w:rPr>
              <w:t>e)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 </w:t>
            </w:r>
            <w:r w:rsidR="00E6441B">
              <w:rPr>
                <w:rFonts w:eastAsia="Times New Roman" w:cs="Arial"/>
                <w:b/>
                <w:sz w:val="18"/>
                <w:szCs w:val="18"/>
              </w:rPr>
              <w:t>Mr J Hepworth, Chair of Lustleigh Parish Council</w:t>
            </w:r>
          </w:p>
          <w:p w14:paraId="74144341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</w:rPr>
            </w:pPr>
          </w:p>
        </w:tc>
        <w:tc>
          <w:tcPr>
            <w:tcW w:w="3119" w:type="dxa"/>
          </w:tcPr>
          <w:p w14:paraId="48650861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66FF3D23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68D967FD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8"/>
              <w:textAlignment w:val="baseline"/>
              <w:rPr>
                <w:rFonts w:eastAsia="Times New Roman" w:cs="Arial"/>
                <w:sz w:val="16"/>
                <w:szCs w:val="16"/>
              </w:rPr>
            </w:pPr>
            <w:r>
              <w:rPr>
                <w:rFonts w:eastAsia="Times New Roman" w:cs="Arial"/>
                <w:sz w:val="16"/>
                <w:szCs w:val="16"/>
              </w:rPr>
              <w:t xml:space="preserve">(a) </w:t>
            </w:r>
            <w:r w:rsidRPr="00D06620">
              <w:rPr>
                <w:rFonts w:eastAsia="Times New Roman" w:cs="Arial"/>
                <w:sz w:val="16"/>
                <w:szCs w:val="16"/>
              </w:rPr>
              <w:t>Insert date of placing of the notice which must be not less than 1 day before the date in (c) below</w:t>
            </w:r>
          </w:p>
          <w:p w14:paraId="777753E9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37DB0D47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69992B8A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342849AA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089ED441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50417EC1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7BA89457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57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0D4FD2D5" w14:textId="77777777" w:rsidR="00815FCF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4A57E75B" w14:textId="77777777" w:rsidR="00C644E5" w:rsidRDefault="00C644E5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29536DD2" w14:textId="77777777" w:rsidR="00815FCF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00A8CA04" w14:textId="09078013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  <w:r>
              <w:rPr>
                <w:rFonts w:eastAsia="Times New Roman" w:cs="Arial"/>
                <w:sz w:val="16"/>
                <w:szCs w:val="16"/>
              </w:rPr>
              <w:t xml:space="preserve">(b) </w:t>
            </w:r>
            <w:r w:rsidRPr="00D06620">
              <w:rPr>
                <w:rFonts w:eastAsia="Times New Roman" w:cs="Arial"/>
                <w:sz w:val="16"/>
                <w:szCs w:val="16"/>
              </w:rPr>
              <w:t>Insert name, position and address</w:t>
            </w:r>
            <w:r>
              <w:rPr>
                <w:rFonts w:eastAsia="Times New Roman" w:cs="Arial"/>
                <w:sz w:val="16"/>
                <w:szCs w:val="16"/>
              </w:rPr>
              <w:t xml:space="preserve">/telephone number/ email address, as appropriate, </w:t>
            </w:r>
            <w:r w:rsidR="00C5202D">
              <w:rPr>
                <w:rFonts w:eastAsia="Times New Roman" w:cs="Arial"/>
                <w:sz w:val="16"/>
                <w:szCs w:val="16"/>
              </w:rPr>
              <w:t>of the Chair</w:t>
            </w:r>
            <w:r w:rsidRPr="00D06620">
              <w:rPr>
                <w:rFonts w:eastAsia="Times New Roman" w:cs="Arial"/>
                <w:sz w:val="16"/>
                <w:szCs w:val="16"/>
              </w:rPr>
              <w:t xml:space="preserve"> or other person to which any person may apply to inspect the accounts</w:t>
            </w:r>
          </w:p>
          <w:p w14:paraId="665A9BD2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57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3D18B31D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  <w:r>
              <w:rPr>
                <w:rFonts w:eastAsia="Times New Roman" w:cs="Arial"/>
                <w:sz w:val="16"/>
                <w:szCs w:val="16"/>
              </w:rPr>
              <w:t xml:space="preserve">(c) </w:t>
            </w:r>
            <w:r w:rsidRPr="00D06620">
              <w:rPr>
                <w:rFonts w:eastAsia="Times New Roman" w:cs="Arial"/>
                <w:sz w:val="16"/>
                <w:szCs w:val="16"/>
              </w:rPr>
              <w:t xml:space="preserve">Insert date, which must be at least 1 day after the date of announcement in (a) above and at least </w:t>
            </w:r>
            <w:r>
              <w:rPr>
                <w:rFonts w:eastAsia="Times New Roman" w:cs="Arial"/>
                <w:sz w:val="16"/>
                <w:szCs w:val="16"/>
              </w:rPr>
              <w:t>30</w:t>
            </w:r>
            <w:r w:rsidRPr="00D06620">
              <w:rPr>
                <w:rFonts w:eastAsia="Times New Roman" w:cs="Arial"/>
                <w:sz w:val="16"/>
                <w:szCs w:val="16"/>
              </w:rPr>
              <w:t xml:space="preserve"> working days before the date appointed in (</w:t>
            </w:r>
            <w:r>
              <w:rPr>
                <w:rFonts w:eastAsia="Times New Roman" w:cs="Arial"/>
                <w:sz w:val="16"/>
                <w:szCs w:val="16"/>
              </w:rPr>
              <w:t>d</w:t>
            </w:r>
            <w:r w:rsidRPr="00D06620">
              <w:rPr>
                <w:rFonts w:eastAsia="Times New Roman" w:cs="Arial"/>
                <w:sz w:val="16"/>
                <w:szCs w:val="16"/>
              </w:rPr>
              <w:t>) below</w:t>
            </w:r>
          </w:p>
          <w:p w14:paraId="779C2D15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57"/>
              <w:textAlignment w:val="baseline"/>
              <w:rPr>
                <w:rFonts w:eastAsia="Times New Roman" w:cs="Arial"/>
                <w:sz w:val="14"/>
                <w:szCs w:val="14"/>
              </w:rPr>
            </w:pPr>
          </w:p>
          <w:p w14:paraId="3D7A7EC2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8"/>
              <w:contextualSpacing/>
              <w:textAlignment w:val="baseline"/>
              <w:rPr>
                <w:rFonts w:eastAsia="Times New Roman" w:cs="Arial"/>
                <w:sz w:val="16"/>
                <w:szCs w:val="16"/>
              </w:rPr>
            </w:pPr>
            <w:r>
              <w:rPr>
                <w:rFonts w:eastAsia="Times New Roman" w:cs="Arial"/>
                <w:sz w:val="16"/>
                <w:szCs w:val="16"/>
              </w:rPr>
              <w:t xml:space="preserve">(d) </w:t>
            </w:r>
            <w:r w:rsidRPr="00D06620">
              <w:rPr>
                <w:rFonts w:eastAsia="Times New Roman" w:cs="Arial"/>
                <w:sz w:val="16"/>
                <w:szCs w:val="16"/>
              </w:rPr>
              <w:t xml:space="preserve">The inspection period between (c) and (d) must be </w:t>
            </w:r>
            <w:r>
              <w:rPr>
                <w:rFonts w:eastAsia="Times New Roman" w:cs="Arial"/>
                <w:sz w:val="16"/>
                <w:szCs w:val="16"/>
              </w:rPr>
              <w:t>30</w:t>
            </w:r>
            <w:r w:rsidRPr="00D06620">
              <w:rPr>
                <w:rFonts w:eastAsia="Times New Roman" w:cs="Arial"/>
                <w:sz w:val="16"/>
                <w:szCs w:val="16"/>
              </w:rPr>
              <w:t xml:space="preserve"> working days</w:t>
            </w:r>
            <w:r>
              <w:rPr>
                <w:rFonts w:eastAsia="Times New Roman" w:cs="Arial"/>
                <w:sz w:val="16"/>
                <w:szCs w:val="16"/>
              </w:rPr>
              <w:t xml:space="preserve"> inclusive</w:t>
            </w:r>
            <w:r w:rsidRPr="00D06620">
              <w:rPr>
                <w:rFonts w:eastAsia="Times New Roman" w:cs="Arial"/>
                <w:sz w:val="16"/>
                <w:szCs w:val="16"/>
              </w:rPr>
              <w:t xml:space="preserve"> and must </w:t>
            </w:r>
            <w:r>
              <w:rPr>
                <w:rFonts w:eastAsia="Times New Roman" w:cs="Arial"/>
                <w:sz w:val="16"/>
                <w:szCs w:val="16"/>
              </w:rPr>
              <w:t>include the first 10 working days of July.</w:t>
            </w:r>
          </w:p>
          <w:p w14:paraId="1F5DA355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664FB8F6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1B77A157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577556A1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4B893807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6A3740B4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64BA2343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53E7B46E" w14:textId="77777777" w:rsidR="00815FCF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8"/>
              <w:contextualSpacing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7B01B9CC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0C41BF26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514EC7FB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565AC458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732B4DD7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5F562432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06B76C02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45B73409" w14:textId="77777777" w:rsidR="00815FCF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205416A9" w14:textId="77777777" w:rsidR="00C644E5" w:rsidRPr="00D06620" w:rsidRDefault="00C644E5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54F61F9E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0127E285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7229ADED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44026458" w14:textId="77777777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2AD0641A" w14:textId="77777777" w:rsidR="00815FCF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8"/>
              <w:contextualSpacing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179D1503" w14:textId="77777777" w:rsidR="00815FCF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8"/>
              <w:contextualSpacing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003BC639" w14:textId="19E9165C" w:rsidR="00815FCF" w:rsidRPr="00D06620" w:rsidRDefault="00815FCF" w:rsidP="00743C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8"/>
              <w:contextualSpacing/>
              <w:textAlignment w:val="baseline"/>
              <w:rPr>
                <w:rFonts w:eastAsia="Times New Roman" w:cs="Arial"/>
                <w:sz w:val="18"/>
                <w:szCs w:val="18"/>
              </w:rPr>
            </w:pPr>
            <w:r>
              <w:rPr>
                <w:rFonts w:eastAsia="Times New Roman" w:cs="Arial"/>
                <w:sz w:val="16"/>
                <w:szCs w:val="16"/>
              </w:rPr>
              <w:t xml:space="preserve">(e) </w:t>
            </w:r>
            <w:r w:rsidRPr="00D06620">
              <w:rPr>
                <w:rFonts w:eastAsia="Times New Roman" w:cs="Arial"/>
                <w:sz w:val="16"/>
                <w:szCs w:val="16"/>
              </w:rPr>
              <w:t>Insert name and position of person placing the notice</w:t>
            </w:r>
            <w:r>
              <w:rPr>
                <w:rFonts w:eastAsia="Times New Roman" w:cs="Arial"/>
                <w:sz w:val="16"/>
                <w:szCs w:val="16"/>
              </w:rPr>
              <w:t xml:space="preserve"> – this person must be the </w:t>
            </w:r>
            <w:r w:rsidR="00C5202D">
              <w:rPr>
                <w:rFonts w:eastAsia="Times New Roman" w:cs="Arial"/>
                <w:sz w:val="16"/>
                <w:szCs w:val="16"/>
              </w:rPr>
              <w:t>Chair of the parish meeting</w:t>
            </w:r>
          </w:p>
        </w:tc>
      </w:tr>
    </w:tbl>
    <w:p w14:paraId="72DE066D" w14:textId="3CEF2BC9" w:rsidR="00815FCF" w:rsidRPr="003F371A" w:rsidRDefault="00815FCF" w:rsidP="00815FCF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Arial"/>
          <w:b/>
          <w:sz w:val="20"/>
          <w:szCs w:val="20"/>
        </w:rPr>
      </w:pPr>
    </w:p>
    <w:sectPr w:rsidR="00815FCF" w:rsidRPr="003F371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247C7D"/>
    <w:multiLevelType w:val="hybridMultilevel"/>
    <w:tmpl w:val="46708242"/>
    <w:lvl w:ilvl="0" w:tplc="08090019">
      <w:start w:val="1"/>
      <w:numFmt w:val="lowerLetter"/>
      <w:lvlText w:val="%1."/>
      <w:lvlJc w:val="left"/>
      <w:pPr>
        <w:ind w:left="723" w:hanging="360"/>
      </w:pPr>
    </w:lvl>
    <w:lvl w:ilvl="1" w:tplc="08090019" w:tentative="1">
      <w:start w:val="1"/>
      <w:numFmt w:val="lowerLetter"/>
      <w:lvlText w:val="%2."/>
      <w:lvlJc w:val="left"/>
      <w:pPr>
        <w:ind w:left="1443" w:hanging="360"/>
      </w:pPr>
    </w:lvl>
    <w:lvl w:ilvl="2" w:tplc="0809001B" w:tentative="1">
      <w:start w:val="1"/>
      <w:numFmt w:val="lowerRoman"/>
      <w:lvlText w:val="%3."/>
      <w:lvlJc w:val="right"/>
      <w:pPr>
        <w:ind w:left="2163" w:hanging="180"/>
      </w:pPr>
    </w:lvl>
    <w:lvl w:ilvl="3" w:tplc="0809000F" w:tentative="1">
      <w:start w:val="1"/>
      <w:numFmt w:val="decimal"/>
      <w:lvlText w:val="%4."/>
      <w:lvlJc w:val="left"/>
      <w:pPr>
        <w:ind w:left="2883" w:hanging="360"/>
      </w:pPr>
    </w:lvl>
    <w:lvl w:ilvl="4" w:tplc="08090019" w:tentative="1">
      <w:start w:val="1"/>
      <w:numFmt w:val="lowerLetter"/>
      <w:lvlText w:val="%5."/>
      <w:lvlJc w:val="left"/>
      <w:pPr>
        <w:ind w:left="3603" w:hanging="360"/>
      </w:pPr>
    </w:lvl>
    <w:lvl w:ilvl="5" w:tplc="0809001B" w:tentative="1">
      <w:start w:val="1"/>
      <w:numFmt w:val="lowerRoman"/>
      <w:lvlText w:val="%6."/>
      <w:lvlJc w:val="right"/>
      <w:pPr>
        <w:ind w:left="4323" w:hanging="180"/>
      </w:pPr>
    </w:lvl>
    <w:lvl w:ilvl="6" w:tplc="0809000F" w:tentative="1">
      <w:start w:val="1"/>
      <w:numFmt w:val="decimal"/>
      <w:lvlText w:val="%7."/>
      <w:lvlJc w:val="left"/>
      <w:pPr>
        <w:ind w:left="5043" w:hanging="360"/>
      </w:pPr>
    </w:lvl>
    <w:lvl w:ilvl="7" w:tplc="08090019" w:tentative="1">
      <w:start w:val="1"/>
      <w:numFmt w:val="lowerLetter"/>
      <w:lvlText w:val="%8."/>
      <w:lvlJc w:val="left"/>
      <w:pPr>
        <w:ind w:left="5763" w:hanging="360"/>
      </w:pPr>
    </w:lvl>
    <w:lvl w:ilvl="8" w:tplc="0809001B" w:tentative="1">
      <w:start w:val="1"/>
      <w:numFmt w:val="lowerRoman"/>
      <w:lvlText w:val="%9."/>
      <w:lvlJc w:val="right"/>
      <w:pPr>
        <w:ind w:left="6483" w:hanging="180"/>
      </w:pPr>
    </w:lvl>
  </w:abstractNum>
  <w:abstractNum w:abstractNumId="1" w15:restartNumberingAfterBreak="0">
    <w:nsid w:val="2E455A0B"/>
    <w:multiLevelType w:val="hybridMultilevel"/>
    <w:tmpl w:val="4164FE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E46D26"/>
    <w:multiLevelType w:val="hybridMultilevel"/>
    <w:tmpl w:val="46708242"/>
    <w:lvl w:ilvl="0" w:tplc="08090019">
      <w:start w:val="1"/>
      <w:numFmt w:val="lowerLetter"/>
      <w:lvlText w:val="%1."/>
      <w:lvlJc w:val="left"/>
      <w:pPr>
        <w:ind w:left="723" w:hanging="360"/>
      </w:pPr>
    </w:lvl>
    <w:lvl w:ilvl="1" w:tplc="08090019" w:tentative="1">
      <w:start w:val="1"/>
      <w:numFmt w:val="lowerLetter"/>
      <w:lvlText w:val="%2."/>
      <w:lvlJc w:val="left"/>
      <w:pPr>
        <w:ind w:left="1443" w:hanging="360"/>
      </w:pPr>
    </w:lvl>
    <w:lvl w:ilvl="2" w:tplc="0809001B" w:tentative="1">
      <w:start w:val="1"/>
      <w:numFmt w:val="lowerRoman"/>
      <w:lvlText w:val="%3."/>
      <w:lvlJc w:val="right"/>
      <w:pPr>
        <w:ind w:left="2163" w:hanging="180"/>
      </w:pPr>
    </w:lvl>
    <w:lvl w:ilvl="3" w:tplc="0809000F" w:tentative="1">
      <w:start w:val="1"/>
      <w:numFmt w:val="decimal"/>
      <w:lvlText w:val="%4."/>
      <w:lvlJc w:val="left"/>
      <w:pPr>
        <w:ind w:left="2883" w:hanging="360"/>
      </w:pPr>
    </w:lvl>
    <w:lvl w:ilvl="4" w:tplc="08090019" w:tentative="1">
      <w:start w:val="1"/>
      <w:numFmt w:val="lowerLetter"/>
      <w:lvlText w:val="%5."/>
      <w:lvlJc w:val="left"/>
      <w:pPr>
        <w:ind w:left="3603" w:hanging="360"/>
      </w:pPr>
    </w:lvl>
    <w:lvl w:ilvl="5" w:tplc="0809001B" w:tentative="1">
      <w:start w:val="1"/>
      <w:numFmt w:val="lowerRoman"/>
      <w:lvlText w:val="%6."/>
      <w:lvlJc w:val="right"/>
      <w:pPr>
        <w:ind w:left="4323" w:hanging="180"/>
      </w:pPr>
    </w:lvl>
    <w:lvl w:ilvl="6" w:tplc="0809000F" w:tentative="1">
      <w:start w:val="1"/>
      <w:numFmt w:val="decimal"/>
      <w:lvlText w:val="%7."/>
      <w:lvlJc w:val="left"/>
      <w:pPr>
        <w:ind w:left="5043" w:hanging="360"/>
      </w:pPr>
    </w:lvl>
    <w:lvl w:ilvl="7" w:tplc="08090019" w:tentative="1">
      <w:start w:val="1"/>
      <w:numFmt w:val="lowerLetter"/>
      <w:lvlText w:val="%8."/>
      <w:lvlJc w:val="left"/>
      <w:pPr>
        <w:ind w:left="5763" w:hanging="360"/>
      </w:pPr>
    </w:lvl>
    <w:lvl w:ilvl="8" w:tplc="0809001B" w:tentative="1">
      <w:start w:val="1"/>
      <w:numFmt w:val="lowerRoman"/>
      <w:lvlText w:val="%9."/>
      <w:lvlJc w:val="right"/>
      <w:pPr>
        <w:ind w:left="6483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5FCF"/>
    <w:rsid w:val="000D3EA4"/>
    <w:rsid w:val="001B612F"/>
    <w:rsid w:val="00270726"/>
    <w:rsid w:val="003834F0"/>
    <w:rsid w:val="003D4E9C"/>
    <w:rsid w:val="003F371A"/>
    <w:rsid w:val="00414553"/>
    <w:rsid w:val="00440049"/>
    <w:rsid w:val="00460484"/>
    <w:rsid w:val="00500F4D"/>
    <w:rsid w:val="0050557D"/>
    <w:rsid w:val="00596616"/>
    <w:rsid w:val="005A520D"/>
    <w:rsid w:val="006074C4"/>
    <w:rsid w:val="00755ED8"/>
    <w:rsid w:val="00771812"/>
    <w:rsid w:val="008005C3"/>
    <w:rsid w:val="00805A33"/>
    <w:rsid w:val="00815FCF"/>
    <w:rsid w:val="008A0349"/>
    <w:rsid w:val="00921065"/>
    <w:rsid w:val="009446DA"/>
    <w:rsid w:val="009C2C09"/>
    <w:rsid w:val="00A54756"/>
    <w:rsid w:val="00A92717"/>
    <w:rsid w:val="00B53912"/>
    <w:rsid w:val="00BB289B"/>
    <w:rsid w:val="00C133C6"/>
    <w:rsid w:val="00C1484C"/>
    <w:rsid w:val="00C5202D"/>
    <w:rsid w:val="00C551EB"/>
    <w:rsid w:val="00C644E5"/>
    <w:rsid w:val="00D161D4"/>
    <w:rsid w:val="00D5498D"/>
    <w:rsid w:val="00D81FB6"/>
    <w:rsid w:val="00E6441B"/>
    <w:rsid w:val="00E70583"/>
    <w:rsid w:val="00EB6596"/>
    <w:rsid w:val="00EE676B"/>
    <w:rsid w:val="00F2670F"/>
    <w:rsid w:val="00F43BB3"/>
    <w:rsid w:val="00FE72B3"/>
    <w:rsid w:val="00FF7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997924"/>
  <w15:chartTrackingRefBased/>
  <w15:docId w15:val="{20D6398C-0EBE-407D-ACAB-F1B7032DA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5FCF"/>
    <w:pPr>
      <w:spacing w:after="200" w:line="276" w:lineRule="auto"/>
      <w:jc w:val="both"/>
    </w:pPr>
    <w:rPr>
      <w:rFonts w:ascii="Arial" w:hAnsi="Arial"/>
      <w:sz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15FCF"/>
    <w:pPr>
      <w:overflowPunct w:val="0"/>
      <w:autoSpaceDE w:val="0"/>
      <w:autoSpaceDN w:val="0"/>
      <w:adjustRightInd w:val="0"/>
      <w:spacing w:after="0" w:line="240" w:lineRule="auto"/>
      <w:ind w:left="720"/>
      <w:contextualSpacing/>
      <w:jc w:val="left"/>
      <w:textAlignment w:val="baseline"/>
    </w:pPr>
    <w:rPr>
      <w:rFonts w:eastAsia="Times New Roman" w:cs="Arial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B5391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5391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53912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5391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53912"/>
    <w:rPr>
      <w:rFonts w:ascii="Arial" w:hAnsi="Arial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539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3912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805A33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05A33"/>
    <w:rPr>
      <w:color w:val="808080"/>
      <w:shd w:val="clear" w:color="auto" w:fill="E6E6E6"/>
    </w:rPr>
  </w:style>
  <w:style w:type="character" w:styleId="UnresolvedMention">
    <w:name w:val="Unresolved Mention"/>
    <w:basedOn w:val="DefaultParagraphFont"/>
    <w:uiPriority w:val="99"/>
    <w:semiHidden/>
    <w:unhideWhenUsed/>
    <w:rsid w:val="008A034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ba@pkf-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463</Words>
  <Characters>2643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PKF Littlejohn</Company>
  <LinksUpToDate>false</LinksUpToDate>
  <CharactersWithSpaces>3100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Plane</dc:creator>
  <cp:keywords/>
  <dc:description/>
  <cp:lastModifiedBy>elisabeth wallace</cp:lastModifiedBy>
  <cp:revision>5</cp:revision>
  <cp:lastPrinted>2021-05-08T10:30:00Z</cp:lastPrinted>
  <dcterms:created xsi:type="dcterms:W3CDTF">2021-05-08T10:29:00Z</dcterms:created>
  <dcterms:modified xsi:type="dcterms:W3CDTF">2021-05-08T10:56:00Z</dcterms:modified>
</cp:coreProperties>
</file>